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7C" w:rsidRDefault="0015694C" w:rsidP="00471436">
      <w:pPr>
        <w:shd w:val="clear" w:color="auto" w:fill="FFFFFF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4472C4" w:themeColor="accent5"/>
          <w:kern w:val="36"/>
          <w:sz w:val="28"/>
          <w:szCs w:val="28"/>
          <w:lang w:eastAsia="ru-RU"/>
        </w:rPr>
        <w:drawing>
          <wp:inline distT="0" distB="0" distL="0" distR="0">
            <wp:extent cx="6660515" cy="444055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4058048_gas-kvas-com-p-risunok-na-temu-bulling-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E7C" w:rsidRDefault="00701E7C" w:rsidP="00471436">
      <w:pPr>
        <w:shd w:val="clear" w:color="auto" w:fill="FFFFFF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28"/>
          <w:szCs w:val="28"/>
          <w:lang w:eastAsia="ru-RU"/>
        </w:rPr>
      </w:pPr>
    </w:p>
    <w:p w:rsidR="007714F0" w:rsidRDefault="007714F0" w:rsidP="00471436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28"/>
          <w:szCs w:val="28"/>
          <w:lang w:eastAsia="ru-RU"/>
        </w:rPr>
      </w:pPr>
      <w:proofErr w:type="spellStart"/>
      <w:r w:rsidRPr="007714F0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28"/>
          <w:szCs w:val="28"/>
          <w:lang w:eastAsia="ru-RU"/>
        </w:rPr>
        <w:t>Буллинг</w:t>
      </w:r>
      <w:proofErr w:type="spellEnd"/>
      <w:r w:rsidRPr="007714F0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28"/>
          <w:szCs w:val="28"/>
          <w:lang w:eastAsia="ru-RU"/>
        </w:rPr>
        <w:t>. Что это такое, и как себя вести родителям, учителям и жертвам.</w:t>
      </w:r>
    </w:p>
    <w:p w:rsidR="00471436" w:rsidRPr="00471436" w:rsidRDefault="00471436" w:rsidP="00471436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kern w:val="36"/>
          <w:sz w:val="28"/>
          <w:szCs w:val="28"/>
          <w:lang w:eastAsia="ru-RU"/>
        </w:rPr>
      </w:pPr>
    </w:p>
    <w:p w:rsid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Травля в школе – сложная и тяжелая тема. Многие знают это явление под названием «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». Дети могут быть очень жестоки по отношению к своим сверстникам. Но особенно ярко это проявляется в подростковом возрасте, когда важно самоутвердиться, и зачастую это делается за счет более слабых одноклассников.</w:t>
      </w:r>
    </w:p>
    <w:p w:rsid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Буллингу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подвергаются в первую очередь те, кто не может дать отпор, кто слабее физически или не вписывается в общую систему. Это могут быть дети из более бедных семей, имеющие различные особенности в поведении и внешности, закрытые и необщительные, слишком умные или наоборот – дети с более низким интеллектом и др.</w:t>
      </w:r>
    </w:p>
    <w:p w:rsid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Травля может начинаться с психологической агрессии, а дальше перерастать в фи</w:t>
      </w:r>
      <w:r w:rsidR="007711F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зический, сексуальный или </w:t>
      </w:r>
      <w:proofErr w:type="spellStart"/>
      <w:r w:rsidR="007711F7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кибер</w:t>
      </w:r>
      <w:bookmarkStart w:id="0" w:name="_GoBack"/>
      <w:bookmarkEnd w:id="0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Вариантов, увы, очень много.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может выражаться в физической агрессии, оскорбительных жестах, коллективном бойкоте, вымогательстве денег или вещей, материальном вредительстве, в обидных и оскорбляющих высказываниях в адрес человека или его близких и многое другое.</w:t>
      </w:r>
    </w:p>
    <w:p w:rsidR="00DE68FC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может продолжаться и за пределами школы, в интернете, где жертве пишут на стену оскорбительные надписи, высылают гадкие картинки или делают обидные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мемы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Зачастую, именно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кибербуллинг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(травля в интернете) приводит детей к суициду, являясь финальной каплей, так как от подобного очень тяжело скрыться.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как бы пропитывает все сферы жизни ребенка.</w:t>
      </w:r>
    </w:p>
    <w:p w:rsidR="00DE68FC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br/>
        <w:t xml:space="preserve">Тема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буллинга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затрагивает не только ребенка – непосредственной жертвы, – но и взрослых вокруг него. В первую очередь это родители и учителя. </w:t>
      </w:r>
    </w:p>
    <w:p w:rsid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  <w:r w:rsidRPr="007714F0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Для родителей</w:t>
      </w:r>
    </w:p>
    <w:p w:rsidR="007714F0" w:rsidRP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Далеко не всегда дети говорят о том, что в школе они подвергаются травле и издевательствам. Взрослые на протяжении долгого времени могут не подозревать об этом. Как же понять, что в школе у вашего ребенка не все хорошо, что каждый день над ним издеваются и всячески унижают? Как это можно выяснить, если он молчит и ничего не говорит вам?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 этом случае могут немного помочь довольно характерные особенности в поведении:</w:t>
      </w:r>
    </w:p>
    <w:p w:rsidR="007714F0" w:rsidRPr="007714F0" w:rsidRDefault="007714F0" w:rsidP="0047143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Ребенок возвращается из школы в плохом, подавленном настроении;</w:t>
      </w:r>
    </w:p>
    <w:p w:rsidR="007714F0" w:rsidRPr="007714F0" w:rsidRDefault="007714F0" w:rsidP="0047143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Ребенок с большой неохотой каждый день идет в школу, старается пропускать уроки или сам внезапно с них уходит, не говоря об этом вам;</w:t>
      </w:r>
    </w:p>
    <w:p w:rsidR="007714F0" w:rsidRPr="007714F0" w:rsidRDefault="007714F0" w:rsidP="0047143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У ребенка может не быть друзей, он ни с кем не общается и всегда пребывает в одиночестве;</w:t>
      </w:r>
    </w:p>
    <w:p w:rsidR="007714F0" w:rsidRPr="007714F0" w:rsidRDefault="007714F0" w:rsidP="0047143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У ребенка может нарушиться сон, начать проявляться признаки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аутоагрессии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(причинение вреда самому себе), он становится очень нервным и закрытым;</w:t>
      </w:r>
    </w:p>
    <w:p w:rsidR="007714F0" w:rsidRPr="007714F0" w:rsidRDefault="007714F0" w:rsidP="0047143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Ребенок отказывается участвовать в общих школьных/классных мероприятиях;</w:t>
      </w:r>
    </w:p>
    <w:p w:rsidR="007714F0" w:rsidRPr="007714F0" w:rsidRDefault="007714F0" w:rsidP="0047143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Ребенок не делится никакими историями из школьной жизни, не рассказывает об одноклассниках или уроках, просто молчит об этом;</w:t>
      </w:r>
    </w:p>
    <w:p w:rsidR="007714F0" w:rsidRPr="007714F0" w:rsidRDefault="007714F0" w:rsidP="0047143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У ребенка может заметно снизиться успеваемость в школе.</w:t>
      </w:r>
    </w:p>
    <w:p w:rsid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Если у вашего ребенка наблюдаются какие-то из этих признаков, это может быть сигналом, что в школе у него не все хорошо. Чтобы узнать наверняка, имеет смысл сначала поговорить непосредственно с ребенком. Если же он отказывается обсуждать эту тему, стоит сходить в школу и обсудить этот вопрос с у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чителями и школьным психологом.</w:t>
      </w:r>
    </w:p>
    <w:p w:rsidR="007714F0" w:rsidRP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 xml:space="preserve">Если ваш ребенок действительно стал жертвой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буллинга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важно очень спокойно и последовательно начать работу, направленную на помощь пострадавшему. Мы постарались выделить наиболее важные моменты, на которые стоит обратить внимание и выстраивать свою работу, опираясь на них:</w:t>
      </w:r>
    </w:p>
    <w:p w:rsidR="007714F0" w:rsidRPr="007714F0" w:rsidRDefault="007714F0" w:rsidP="0047143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Не игнорировать. Если к вам пришел ребенок и говорит о том, что в школе он подвергается травле, не стоит игнорировать его слова. Не нужно пускать все на самотек и говорить «не обращай внимание, все пройдет». Увы, такое «само» проходит крайне редко. В большинстве случаев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может прекратиться только после вмешательства со стороны. А такие слова, сказанные ребенку доверенным взрослым, уничтожают доверие. Он понимает, что помощи ему ждать неоткуда, и замыкается в себе и в своем горе.</w:t>
      </w:r>
    </w:p>
    <w:p w:rsidR="007714F0" w:rsidRPr="007714F0" w:rsidRDefault="007714F0" w:rsidP="0047143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Поговорить с ребенком. Самое важное, что нужно сделать сразу – это мирно, тихо обсудить с ним все, что происходит, узнать как можно больше информации, причины, имена обидчиков. Важно дать понять ребенку, что он может доверять вам, что находясь рядом </w:t>
      </w:r>
      <w:proofErr w:type="gram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со</w:t>
      </w:r>
      <w:proofErr w:type="gram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взрослым он может не бояться своих обидчиков. Иметь безопасное место, убежище, в этом случае очень важно. Можно предложить забирать его из школы, но тут важно не перегнуть палку, чтобы его не стали травить из-за того, что он как маленький.</w:t>
      </w:r>
    </w:p>
    <w:p w:rsidR="007714F0" w:rsidRPr="007714F0" w:rsidRDefault="007714F0" w:rsidP="0047143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t>Трезво мыслить, но не молчать. Родителям важно сохранять максимальное спокойствие, не устраивать прилюдных скандалов и разборок в школе с руководством или с обидчиками. Это может только навредить. Необходимо донести до директора школы и классного руководителя информацию о том, что происходит с вашим ребенком. Если есть какие-то свидетельства, доказательства об издевательствах (видео, фото, побои) – все это нужно предоставить руководству, чтобы они понимали масштаб происходящего.</w:t>
      </w:r>
    </w:p>
    <w:p w:rsidR="007714F0" w:rsidRPr="007714F0" w:rsidRDefault="007714F0" w:rsidP="0047143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Найти занятие. Имеет смысл предложить ребенку занятия спортом (бокс, карате, любые боевые искусства), искусством, музыкой, которые он сам выберет. И здесь важно в первую очередь не то, что он будет готов давать отпор обидчикам или хвастаться тем, что умеет что-то делать, а то, что, становясь сильнее физически или развивая в себе умение рисовать/играть/творить, он поднимает себе самооценку. В такой ситуации это крайне важно. Также на дополнительных занятиях он, вероятно, сможет найти друзей.</w:t>
      </w:r>
    </w:p>
    <w:p w:rsidR="007714F0" w:rsidRPr="007714F0" w:rsidRDefault="007714F0" w:rsidP="0047143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Психолог. Да, сходить вместе к хорошему детскому психологу – правильная мысль. Психолог может дать рекомендации не только ребенку, но и взрослому.</w:t>
      </w:r>
    </w:p>
    <w:p w:rsidR="007714F0" w:rsidRPr="007714F0" w:rsidRDefault="007714F0" w:rsidP="0047143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Радикальные решения. Бывает так, что единственным верным и правильным вариантом решения проблемы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буллинга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является перевод ребенка в другую школу. Новая школа – новая история, и, вероятно, там подобных проблем не будет. Но тут важно, чтобы с ребенком все равно поработал психолог, который сможет немного сгладить острые углы, проработать нанесенную психологическую травму и помочь с вхождением в новый коллектив.</w:t>
      </w:r>
    </w:p>
    <w:p w:rsid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br/>
        <w:t>Для учителей</w:t>
      </w:r>
    </w:p>
    <w:p w:rsidR="00DE68FC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Если в вашем классе появилась ситуация, которая все больше и больше напоминает травлю ребенка одноклассниками, – следует отнестись к этому очень и очень внимательно. Что следует делать?</w:t>
      </w:r>
    </w:p>
    <w:p w:rsidR="007714F0" w:rsidRP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7714F0" w:rsidRPr="007714F0" w:rsidRDefault="007714F0" w:rsidP="00471436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Поговорите с детьми. Соберите весь класс и максимально спокойно, доброжелательно обсудите со всем, что травля – дело низкое, недопустимое и недостойное. Расскажите о том, что испытывают те, над кем издеваются, что они чувствуют и что переживают. Не вступайте в перепалки или пререкания с агрессорами (лучше поговорить с ними по отдельности), но ответьте на все вопросы, которые задают дети. Обсудите не только роль жертвы и агрессоров, но и что чувствуют те, кто становится свидетелем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буллинга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и как им себя вести.</w:t>
      </w:r>
    </w:p>
    <w:p w:rsidR="007714F0" w:rsidRPr="007714F0" w:rsidRDefault="007714F0" w:rsidP="00471436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Поговорите с родителями. Родители должны знать о том, что происходит с их ребенком. Далеко не всегда он самостоятельно пойдет и расскажет им о том, что над ним издеваются в школе. Многие жертвы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буллинга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боятся суровой расправы, так как часто обидчики говорят им «расскажешь кому-то – убьем». И дети продолжают терпеть издевательства и молчать, не говоря даже своим родителям. Помимо родителей жертвы, имеет смысл поговорить и с родителями обидчиков. К сожалению, часто бывает так, что они также пребывают в неведении о том, что творят их дети.</w:t>
      </w:r>
    </w:p>
    <w:p w:rsidR="007714F0" w:rsidRPr="007714F0" w:rsidRDefault="007714F0" w:rsidP="00471436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Должны знать все. О проблеме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буллинга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обязательно должны знать школьный психолог, директор школы, все учителя и классный руководитель. К психологу можно аккуратно направить всех участников процесса, чтобы он мог отдельно поговорить с </w:t>
      </w: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t>каждым. Классный руководитель должен быть в курсе, что происходит в его классе, а директор – в его школе.</w:t>
      </w:r>
    </w:p>
    <w:p w:rsidR="007714F0" w:rsidRPr="007714F0" w:rsidRDefault="007714F0" w:rsidP="00471436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Я – твой друг. Ребенку важно понимать, что он не один. И если дома у него есть родители, которые в большинстве случаев на стороне ребенка и могут его защитить, то в школе такой защиты у него нет. Именно поэтому важно дать ему понять, что вы – тот взрослый, который готов предоставить ему защиту, с которым можно поговорить, о</w:t>
      </w:r>
      <w:r w:rsidR="00DE68F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бсудить проблемы</w:t>
      </w: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 Наличие такого взрослого друга в школе сильно поможет ребенку и добавит ему уверенности.</w:t>
      </w:r>
    </w:p>
    <w:p w:rsid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br/>
        <w:t>Для ребенка</w:t>
      </w:r>
    </w:p>
    <w:p w:rsidR="00DE68FC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 xml:space="preserve">Если так получилось, что ты стал жертвой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буллинга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и испытываешь на себе агрессию и негатив со стороны одноклассников, то что делать в этой ситуации?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К сожалению, каких-то универсальных советов и «лекарств» от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буллинга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не существует. Тут все очень индивидуально и зависит от множества факторов – мотивы агрессоров, личность жертвы, обстоятельства вокруг.</w:t>
      </w:r>
    </w:p>
    <w:p w:rsidR="007714F0" w:rsidRP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Как показывает практика, попытки жертвы как-то улучшить и изменить свою «неправильность» мало к чему приводят, т.к</w:t>
      </w:r>
      <w:r w:rsidR="00DE68F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практически всегда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начинается из-за желания агрессора веселиться и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самоутверждаться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И изменения в жертве далеко не всегда как-то влияют на агрессора. Бывает и так, что человек, подвергающийся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буллингу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, дает сдачи или старается игнорировать ситуацию, и этим может только усугубить свое положение, дав обидчикам 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повод «бить больнее и сильнее». </w:t>
      </w: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Так как же быть тому, кто подвергается ежедневному издевательству в классе? Есть несколько рекомендаций, которые, вероятно, смогут немного облегчить жизнь:</w:t>
      </w: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</w:r>
    </w:p>
    <w:p w:rsidR="007714F0" w:rsidRPr="007714F0" w:rsidRDefault="007714F0" w:rsidP="0047143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Поговорить с обидчиками. Попробуй выйти на контакт с теми, кто тебя обижает. Если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начался из-за какого-то конфликта, то вполне вероятно, что могло произойти недопонимание. Иногда разговор помогает решить какие-то вопросы и прекратить агрессию.</w:t>
      </w:r>
    </w:p>
    <w:p w:rsidR="007714F0" w:rsidRPr="007714F0" w:rsidRDefault="007714F0" w:rsidP="0047143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О травмах должны знать! Если тебя постоянно избивают (или как-то физически/сексуально унижают) и на теле остаются ушибы, повреждения и т.д. – не надо молчать об этом! Если есть возможность – стоит обратиться в медпункт школы, в больницу или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травмпункт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чтобы все следы были официально зафиксированы.</w:t>
      </w:r>
    </w:p>
    <w:p w:rsidR="007714F0" w:rsidRPr="007714F0" w:rsidRDefault="007714F0" w:rsidP="0047143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Расскажи! Поговори с теми взрослыми, которым ты доверяешь. Это могут быть родители, школьные учителя или психолог, это могут быть друзья не из школы или родственники. Есть специальные службы, в которые можно позвонить. Взрослые могут помочь изменить ситуацию. Бывает так, что ввиду каких-то причин человек, которому рассказали о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буллинге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не принимает никаких действий, чтобы предотвратить проблему. В этом случае стоит говорить с кем-то другим. Главное, чтобы все не затихло. Не молчи об этом!</w:t>
      </w:r>
    </w:p>
    <w:p w:rsidR="007714F0" w:rsidRPr="007714F0" w:rsidRDefault="007714F0" w:rsidP="0047143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Психолог – твой друг. Не бойся сходить к школьному психологу. В этом нет ничего постыдного или смешного. Возможно, психолог сможет помочь построить линию поведения, обсудить варианты решения проблемы и просто выслушать тебя. Порой незнакомому человеку бывает проще рассказать о том, что на душе, что беспокоит. Не воспринимай психолога как врага, а пойми, что он твой друг и хочет </w:t>
      </w: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t>помочь. Психологами зачастую становятся именно потому, что хотят помогать справляться с такими несчастьями: дай нам шанс.</w:t>
      </w:r>
    </w:p>
    <w:p w:rsid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Необходимо помнить о том, что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в школе может иметь катастрофические последствия, и нужно всеми силами стараться его предотвращать. Это может быть как суицид жертвы, так и месть обидчикам – стрельба в школе и пр.</w:t>
      </w:r>
    </w:p>
    <w:p w:rsidR="007714F0" w:rsidRPr="007714F0" w:rsidRDefault="007714F0" w:rsidP="00471436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Согласно статистике, около 45% людей, которые в школьные годы были жертвами </w:t>
      </w:r>
      <w:proofErr w:type="spellStart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буллинга</w:t>
      </w:r>
      <w:proofErr w:type="spellEnd"/>
      <w:r w:rsidRPr="007714F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во взрослой жизни более подвержены депрессии. У них могут наблюдаться разнообразные психические расстройства. Чтобы не допустить этого, важно не бездействовать и не пускать все на самотек, а б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ороться и решать проблему. Всем вместе.</w:t>
      </w:r>
    </w:p>
    <w:p w:rsidR="00406427" w:rsidRPr="007714F0" w:rsidRDefault="007711F7" w:rsidP="00DE68FC">
      <w:p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406427" w:rsidRPr="007714F0" w:rsidSect="00DE68F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BB"/>
    <w:multiLevelType w:val="multilevel"/>
    <w:tmpl w:val="778C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F6F6F"/>
    <w:multiLevelType w:val="multilevel"/>
    <w:tmpl w:val="AF82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E2839"/>
    <w:multiLevelType w:val="multilevel"/>
    <w:tmpl w:val="752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005AC"/>
    <w:multiLevelType w:val="multilevel"/>
    <w:tmpl w:val="9DB6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F0"/>
    <w:rsid w:val="0015694C"/>
    <w:rsid w:val="003D568C"/>
    <w:rsid w:val="00471436"/>
    <w:rsid w:val="00701E7C"/>
    <w:rsid w:val="0074711A"/>
    <w:rsid w:val="007711F7"/>
    <w:rsid w:val="007714F0"/>
    <w:rsid w:val="00D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714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714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1634</Words>
  <Characters>9320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Гаврищук</cp:lastModifiedBy>
  <cp:revision>6</cp:revision>
  <dcterms:created xsi:type="dcterms:W3CDTF">2024-01-26T03:56:00Z</dcterms:created>
  <dcterms:modified xsi:type="dcterms:W3CDTF">2024-01-26T04:18:00Z</dcterms:modified>
</cp:coreProperties>
</file>